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F20" w:rsidRDefault="00BD17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A26F20" w:rsidRDefault="00BD17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A26F20" w:rsidRDefault="00A26F20">
      <w:pPr>
        <w:spacing w:after="0" w:line="240" w:lineRule="auto"/>
        <w:jc w:val="center"/>
        <w:rPr>
          <w:b/>
          <w:bCs/>
        </w:rPr>
      </w:pPr>
    </w:p>
    <w:p w:rsidR="00A26F20" w:rsidRDefault="00733166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pt;height:47.2pt;visibility:visible;mso-wrap-style:square">
            <v:imagedata r:id="rId7" o:title=""/>
          </v:shape>
        </w:pict>
      </w:r>
    </w:p>
    <w:p w:rsidR="00A26F20" w:rsidRDefault="00A26F20">
      <w:pPr>
        <w:spacing w:after="0" w:line="240" w:lineRule="auto"/>
        <w:rPr>
          <w:rFonts w:cs="Calibri"/>
          <w:b/>
          <w:bCs/>
        </w:rPr>
      </w:pPr>
    </w:p>
    <w:p w:rsidR="00A26F20" w:rsidRDefault="00BD173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A26F20" w:rsidRDefault="00BD173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A26F20" w:rsidRDefault="00A26F2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6F20" w:rsidRDefault="00BD173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A26F20" w:rsidRDefault="00A26F2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6F20" w:rsidRDefault="00733166">
      <w:pPr>
        <w:widowControl w:val="0"/>
        <w:spacing w:after="0" w:line="240" w:lineRule="auto"/>
        <w:rPr>
          <w:rFonts w:ascii="Times New Roman" w:eastAsia="Lucida Sans Unicode" w:hAnsi="Times New Roman"/>
          <w:color w:val="000000"/>
          <w:sz w:val="26"/>
          <w:szCs w:val="26"/>
          <w:lang w:bidi="en-US"/>
        </w:rPr>
      </w:pP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« 03 » мая </w:t>
      </w:r>
      <w:r w:rsidR="00BD173F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2024 г.</w:t>
      </w:r>
      <w:r w:rsidR="00BD173F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BD173F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BD173F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BD173F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       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                                  </w:t>
      </w:r>
      <w:bookmarkStart w:id="0" w:name="_GoBack"/>
      <w:bookmarkEnd w:id="0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№ 34-01-03</w:t>
      </w:r>
    </w:p>
    <w:p w:rsidR="00A26F20" w:rsidRDefault="00A26F20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F20" w:rsidRDefault="00A26F20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F20" w:rsidRDefault="00BD173F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A26F20" w:rsidRDefault="00A26F2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F20" w:rsidRDefault="00A26F2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F20" w:rsidRDefault="00BD173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 Старооскольском городском округе Белгородской области, утвержденным решением Совета депутатов Старооскольского городского округа от 11 июля      2018 года № 122, руководствуясь Уставом Старооскольского городского округа Белгородской области</w:t>
      </w:r>
    </w:p>
    <w:p w:rsidR="00A26F20" w:rsidRDefault="00A26F2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F20" w:rsidRDefault="00BD173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A26F20" w:rsidRDefault="00A26F20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A26F20" w:rsidRDefault="00BD173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Назначить общественные обсуждения по проекту решения о предоставлении разрешения на условно разрешенны</w:t>
      </w:r>
      <w:r w:rsidR="00B1184A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й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вид использования земельного участка с кадастровым номером 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31:05:0208001:18, расположенного </w:t>
      </w:r>
      <w:r>
        <w:rPr>
          <w:rFonts w:ascii="Times New Roman" w:hAnsi="Times New Roman"/>
          <w:sz w:val="26"/>
          <w:szCs w:val="26"/>
        </w:rPr>
        <w:t xml:space="preserve">по адресу: Российская Федерация, Белгородская область, Старооскольский городской округ, земельный участок 880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(прилагается).</w:t>
      </w:r>
    </w:p>
    <w:p w:rsidR="00A26F20" w:rsidRDefault="00BD173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Инициатор общественных обсуждений – СССППК </w:t>
      </w:r>
      <w:r w:rsidR="00133F7D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Аксеновский</w:t>
      </w:r>
      <w:r w:rsidR="00133F7D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.</w:t>
      </w:r>
    </w:p>
    <w:p w:rsidR="00A26F20" w:rsidRDefault="00BD173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Организатор общественных обсуждений – департамент имущественных и земельных отношений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администрации Старооскольского городского округа.</w:t>
      </w:r>
    </w:p>
    <w:p w:rsidR="00A26F20" w:rsidRDefault="00BD173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Срок проведения общественных обсуждений – с 16 мая 2024 года               по 22 мая 2024 года.</w:t>
      </w:r>
    </w:p>
    <w:p w:rsidR="00A26F20" w:rsidRDefault="00BD173F">
      <w:pPr>
        <w:pStyle w:val="a3"/>
        <w:tabs>
          <w:tab w:val="left" w:pos="709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3. </w:t>
      </w:r>
      <w:r>
        <w:rPr>
          <w:rStyle w:val="blk"/>
          <w:rFonts w:ascii="Times New Roman" w:hAnsi="Times New Roman"/>
          <w:color w:val="000000"/>
          <w:sz w:val="26"/>
        </w:rPr>
        <w:t>Организатору общественных обсуждений обеспечить:</w:t>
      </w:r>
    </w:p>
    <w:p w:rsidR="00A26F20" w:rsidRDefault="00BD173F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оповещения о начале общественных обсуждений в газете «Зори»;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</w:pPr>
      <w:r>
        <w:rPr>
          <w:rStyle w:val="blk"/>
          <w:color w:val="000000"/>
          <w:sz w:val="26"/>
        </w:rPr>
        <w:t xml:space="preserve">3.2. Размещение проекта решения, указанного в пункте 1 настоящего постановления, и информационных материалов к нему </w:t>
      </w:r>
      <w:r>
        <w:rPr>
          <w:color w:val="000000"/>
          <w:spacing w:val="4"/>
          <w:sz w:val="26"/>
          <w:szCs w:val="26"/>
        </w:rPr>
        <w:t xml:space="preserve">на официальном сайте органов местного самоуправления Старооскольского городского округа                  </w:t>
      </w:r>
      <w:r>
        <w:rPr>
          <w:color w:val="000000"/>
          <w:spacing w:val="4"/>
          <w:sz w:val="26"/>
          <w:szCs w:val="26"/>
        </w:rPr>
        <w:lastRenderedPageBreak/>
        <w:t xml:space="preserve">http:// oskolregion.gosuslugi.ru в информационно-телекоммуникационной сети «Интернет». 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4. Провести экспозицию: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>Российская Федерация, Белгородская область, Старооскольский городской округ</w:t>
      </w:r>
      <w:r>
        <w:rPr>
          <w:color w:val="000000"/>
          <w:spacing w:val="4"/>
          <w:sz w:val="26"/>
          <w:szCs w:val="26"/>
        </w:rPr>
        <w:t>, город Старый Оскол, улица Ленина, дом 82, 1 этаж;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дата открытия: 16 мая 2024 года;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срок проведения: с 16 мая 2024 года по 22 мая 2024 года;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время посещения: ежедневно с 09 часов 00 минут до 13 часов 00 минут</w:t>
      </w:r>
      <w:r w:rsidR="00B1184A">
        <w:rPr>
          <w:color w:val="000000"/>
          <w:spacing w:val="4"/>
          <w:sz w:val="26"/>
          <w:szCs w:val="26"/>
        </w:rPr>
        <w:t>, кроме выходных дней (суббота, воскресенье)</w:t>
      </w:r>
      <w:r>
        <w:rPr>
          <w:color w:val="000000"/>
          <w:spacing w:val="4"/>
          <w:sz w:val="26"/>
          <w:szCs w:val="26"/>
        </w:rPr>
        <w:t>.</w:t>
      </w:r>
    </w:p>
    <w:p w:rsidR="00A26F20" w:rsidRDefault="00BD173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 Участники общественных обсуждений, прошедшие в установленном порядке идентификацию, имеют право вносить свои предложения и замечания по проекту решения, указанному в пункте 1 настоящего постановления, в срок до                     22 мая 2024 года:</w:t>
      </w:r>
    </w:p>
    <w:p w:rsidR="00A26F20" w:rsidRDefault="00BD173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 официальном сайте органов местного самоуправления Старооскольского городского округа http://oskolregion.gosuslugi.ru в информационно-телекоммуникационной сети «Интернет» в подразделе «Общественные обсуждения» раздела «Деятельность»;</w:t>
      </w:r>
    </w:p>
    <w:p w:rsidR="00A26F20" w:rsidRDefault="00BD173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в письменной форме по адресу: Российская Федерация, Белгородская область, Старооскольский городской округ, город Старый Оскол,                            улица Ленина, дом 82, а также в форме электронного документа на адрес электронной почты: </w:t>
      </w:r>
      <w:r>
        <w:rPr>
          <w:rFonts w:ascii="Times New Roman" w:eastAsia="Times New Roman" w:hAnsi="Times New Roman"/>
          <w:spacing w:val="4"/>
          <w:sz w:val="26"/>
          <w:szCs w:val="26"/>
          <w:lang w:val="en-US" w:eastAsia="ru-RU"/>
        </w:rPr>
        <w:t>genplan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spacing w:val="4"/>
          <w:sz w:val="26"/>
          <w:szCs w:val="26"/>
          <w:lang w:val="en-US" w:eastAsia="ru-RU"/>
        </w:rPr>
        <w:t>sgo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@yandex.ru на имя организатора общественных обсуждений;</w:t>
      </w:r>
    </w:p>
    <w:p w:rsidR="00A26F20" w:rsidRDefault="00BD173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посредством записи в журнале учета посетителей экспозиции. </w:t>
      </w:r>
    </w:p>
    <w:p w:rsidR="00A26F20" w:rsidRDefault="00BD173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и разместить на официальном сайте органов местного самоуправления Старооскольского городского округа в информационно-телекоммуникационной сети «Интернет».</w:t>
      </w:r>
    </w:p>
    <w:p w:rsidR="00A26F20" w:rsidRDefault="00BD173F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7. Настоящее постановление вступает в силу со дня его подписания.</w:t>
      </w:r>
    </w:p>
    <w:p w:rsidR="00A26F20" w:rsidRDefault="00A26F20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F20" w:rsidRDefault="00A26F20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F20" w:rsidRDefault="00A26F20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F20" w:rsidRDefault="00BD173F">
      <w:pPr>
        <w:tabs>
          <w:tab w:val="left" w:pos="9540"/>
        </w:tabs>
        <w:spacing w:after="0" w:line="240" w:lineRule="auto"/>
        <w:ind w:right="-186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A26F20" w:rsidRDefault="00BD173F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Старооскольского городского округа                                                 Т.И. Карпачева</w:t>
      </w:r>
    </w:p>
    <w:sectPr w:rsidR="00A26F20" w:rsidSect="00B1184A">
      <w:headerReference w:type="default" r:id="rId8"/>
      <w:pgSz w:w="11906" w:h="16838" w:code="9"/>
      <w:pgMar w:top="1134" w:right="737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3F" w:rsidRDefault="00EC3F3F">
      <w:pPr>
        <w:spacing w:after="0" w:line="240" w:lineRule="auto"/>
      </w:pPr>
      <w:r>
        <w:separator/>
      </w:r>
    </w:p>
  </w:endnote>
  <w:endnote w:type="continuationSeparator" w:id="0">
    <w:p w:rsidR="00EC3F3F" w:rsidRDefault="00EC3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00"/>
    <w:family w:val="auto"/>
    <w:pitch w:val="default"/>
  </w:font>
  <w:font w:name="Lucida Sans Unicode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3F" w:rsidRDefault="00EC3F3F">
      <w:pPr>
        <w:spacing w:after="0" w:line="240" w:lineRule="auto"/>
      </w:pPr>
      <w:r>
        <w:separator/>
      </w:r>
    </w:p>
  </w:footnote>
  <w:footnote w:type="continuationSeparator" w:id="0">
    <w:p w:rsidR="00EC3F3F" w:rsidRDefault="00EC3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F20" w:rsidRDefault="00BD173F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733166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7B2"/>
    <w:multiLevelType w:val="multilevel"/>
    <w:tmpl w:val="0820E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7381E"/>
    <w:multiLevelType w:val="multilevel"/>
    <w:tmpl w:val="3A74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DEE1B98"/>
    <w:multiLevelType w:val="multilevel"/>
    <w:tmpl w:val="A0AC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181E7670"/>
    <w:multiLevelType w:val="multilevel"/>
    <w:tmpl w:val="F7D07A86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4" w15:restartNumberingAfterBreak="0">
    <w:nsid w:val="1BDF01E6"/>
    <w:multiLevelType w:val="multilevel"/>
    <w:tmpl w:val="F7120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5510E"/>
    <w:multiLevelType w:val="multilevel"/>
    <w:tmpl w:val="A8D20AA6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AC70F9"/>
    <w:multiLevelType w:val="multilevel"/>
    <w:tmpl w:val="AD6208D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7" w15:restartNumberingAfterBreak="0">
    <w:nsid w:val="1F5C360B"/>
    <w:multiLevelType w:val="multilevel"/>
    <w:tmpl w:val="14F6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FB81DEC"/>
    <w:multiLevelType w:val="multilevel"/>
    <w:tmpl w:val="2BE20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12A16"/>
    <w:multiLevelType w:val="multilevel"/>
    <w:tmpl w:val="70D061FA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10" w15:restartNumberingAfterBreak="0">
    <w:nsid w:val="3AEA6BBC"/>
    <w:multiLevelType w:val="multilevel"/>
    <w:tmpl w:val="A8EA99E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1" w15:restartNumberingAfterBreak="0">
    <w:nsid w:val="3D5A5FDF"/>
    <w:multiLevelType w:val="multilevel"/>
    <w:tmpl w:val="5E80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48D9631A"/>
    <w:multiLevelType w:val="multilevel"/>
    <w:tmpl w:val="42B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9BA2F9B"/>
    <w:multiLevelType w:val="multilevel"/>
    <w:tmpl w:val="382C623C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B850ED"/>
    <w:multiLevelType w:val="multilevel"/>
    <w:tmpl w:val="CF94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801EBB"/>
    <w:multiLevelType w:val="multilevel"/>
    <w:tmpl w:val="5054351A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16" w15:restartNumberingAfterBreak="0">
    <w:nsid w:val="618E4F5A"/>
    <w:multiLevelType w:val="multilevel"/>
    <w:tmpl w:val="F9500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7" w15:restartNumberingAfterBreak="0">
    <w:nsid w:val="61A40A9B"/>
    <w:multiLevelType w:val="multilevel"/>
    <w:tmpl w:val="0172AC4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8" w15:restartNumberingAfterBreak="0">
    <w:nsid w:val="681C50CC"/>
    <w:multiLevelType w:val="multilevel"/>
    <w:tmpl w:val="C334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6C2F2455"/>
    <w:multiLevelType w:val="multilevel"/>
    <w:tmpl w:val="28640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D27A1E"/>
    <w:multiLevelType w:val="multilevel"/>
    <w:tmpl w:val="5D24B1C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 w15:restartNumberingAfterBreak="0">
    <w:nsid w:val="7CED69FB"/>
    <w:multiLevelType w:val="multilevel"/>
    <w:tmpl w:val="2BA00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A91132"/>
    <w:multiLevelType w:val="multilevel"/>
    <w:tmpl w:val="A28C4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5"/>
  </w:num>
  <w:num w:numId="5">
    <w:abstractNumId w:val="22"/>
  </w:num>
  <w:num w:numId="6">
    <w:abstractNumId w:val="2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1"/>
  </w:num>
  <w:num w:numId="12">
    <w:abstractNumId w:val="7"/>
  </w:num>
  <w:num w:numId="13">
    <w:abstractNumId w:val="19"/>
  </w:num>
  <w:num w:numId="14">
    <w:abstractNumId w:val="16"/>
  </w:num>
  <w:num w:numId="15">
    <w:abstractNumId w:val="10"/>
  </w:num>
  <w:num w:numId="16">
    <w:abstractNumId w:val="17"/>
  </w:num>
  <w:num w:numId="17">
    <w:abstractNumId w:val="13"/>
  </w:num>
  <w:num w:numId="18">
    <w:abstractNumId w:val="8"/>
  </w:num>
  <w:num w:numId="19">
    <w:abstractNumId w:val="3"/>
  </w:num>
  <w:num w:numId="20">
    <w:abstractNumId w:val="6"/>
  </w:num>
  <w:num w:numId="21">
    <w:abstractNumId w:val="15"/>
  </w:num>
  <w:num w:numId="22">
    <w:abstractNumId w:val="2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F20"/>
    <w:rsid w:val="00133F7D"/>
    <w:rsid w:val="00733166"/>
    <w:rsid w:val="00A26F20"/>
    <w:rsid w:val="00B1184A"/>
    <w:rsid w:val="00BD173F"/>
    <w:rsid w:val="00EC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0FB3FE"/>
  <w15:docId w15:val="{B2F9B189-6E88-450E-AB0B-D6AB77E3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d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  <w:lang w:eastAsia="zh-CN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character" w:customStyle="1" w:styleId="13">
    <w:name w:val="Неразрешенное упоминание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533</Words>
  <Characters>3039</Characters>
  <Application>Microsoft Office Word</Application>
  <DocSecurity>0</DocSecurity>
  <Lines>25</Lines>
  <Paragraphs>7</Paragraphs>
  <ScaleCrop>false</ScaleCrop>
  <Company>office 2007 rus ent: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2024-05-02T10:49:00Z</cp:lastPrinted>
  <dcterms:created xsi:type="dcterms:W3CDTF">2024-04-08T11:28:00Z</dcterms:created>
  <dcterms:modified xsi:type="dcterms:W3CDTF">2024-05-03T07:55:00Z</dcterms:modified>
  <cp:version>1048576</cp:version>
</cp:coreProperties>
</file>